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3DBF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Индивидуальный проект должен быть выполнен печатным способом.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5E6AF95C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Объем индивидуального проекта 15-20 страниц.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48ED1BB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proofErr w:type="gramStart"/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Текст  работы</w:t>
      </w:r>
      <w:proofErr w:type="gramEnd"/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 xml:space="preserve"> следует печатать, соблюдая следующие требования:</w:t>
      </w:r>
    </w:p>
    <w:p w14:paraId="4B4CCE10" w14:textId="77777777" w:rsidR="00EA0766" w:rsidRPr="00EA0766" w:rsidRDefault="00EA0766" w:rsidP="00EA07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поля: левое - 30 мм, правое - 15 мм, верхнее и нижнее – 20 мм;</w:t>
      </w:r>
    </w:p>
    <w:p w14:paraId="5C8A1773" w14:textId="77777777" w:rsidR="00EA0766" w:rsidRPr="00EA0766" w:rsidRDefault="00EA0766" w:rsidP="00EA07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val="en-US"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шрифт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val="en-US" w:eastAsia="ru-RU"/>
        </w:rPr>
        <w:t xml:space="preserve"> 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размером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val="en-US" w:eastAsia="ru-RU"/>
        </w:rPr>
        <w:t xml:space="preserve"> 14 Times New Roman;</w:t>
      </w:r>
    </w:p>
    <w:p w14:paraId="38B2763D" w14:textId="77777777" w:rsidR="00EA0766" w:rsidRPr="00EA0766" w:rsidRDefault="00EA0766" w:rsidP="00EA07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межстрочный интервал – полуторный;</w:t>
      </w:r>
    </w:p>
    <w:p w14:paraId="316EC55F" w14:textId="77777777" w:rsidR="00EA0766" w:rsidRPr="00EA0766" w:rsidRDefault="00EA0766" w:rsidP="00EA07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отступ красной строки – 1,25;</w:t>
      </w:r>
    </w:p>
    <w:p w14:paraId="0196A4BB" w14:textId="77777777" w:rsidR="00EA0766" w:rsidRPr="00EA0766" w:rsidRDefault="00EA0766" w:rsidP="00EA07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выравнивание основного текста по ширине.</w:t>
      </w:r>
    </w:p>
    <w:p w14:paraId="0B3A5DE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 </w:t>
      </w:r>
    </w:p>
    <w:p w14:paraId="5930EA5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Заголовки структурных элементов и наименования глав работы оформляются следующим образом: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449BE4C3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«СОДЕРЖАНИЕ», «ВВЕДЕНИЕ», «НАИМЕНОВАНИЕ ГЛАВ», «ЗАКЛЮЧЕНИЕ», «СПИСОК ИСПОЛЬЗОВАННЫХ ИСТОЧНИКОВ», «ПРИЛОЖЕНИЯ» пишутся заглавными буквами полужирным шрифтом в центре строки. Точка в конце не ставится. Перенос слов не допустим;</w:t>
      </w:r>
    </w:p>
    <w:p w14:paraId="2BA3EF72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заголовки параграфов следует начинать с </w:t>
      </w:r>
      <w:hyperlink r:id="rId5" w:tooltip="Глоссарий по дисциплине «Индивидуальный проект»: Абзац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абзац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ного отступа без точки в конце;</w:t>
      </w:r>
    </w:p>
    <w:p w14:paraId="4B25C3C0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если заголовок включает несколько предложений, их разделяют точками;</w:t>
      </w:r>
    </w:p>
    <w:p w14:paraId="02D386B4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расстояние между заголовками структурных элементов, наименованием глав, параграфов и текстом научной работы должно быть 1 интервал (междустрочный интервал 1,5);</w:t>
      </w:r>
    </w:p>
    <w:p w14:paraId="07E354BA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 заголовки и нумерация структурных элементов научной работы в «СОДЕРЖАНИИ» и в основной части текста должны полностью совпадать;</w:t>
      </w:r>
    </w:p>
    <w:p w14:paraId="373612EE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каждая </w:t>
      </w:r>
      <w:hyperlink r:id="rId6" w:tooltip="Глоссарий по дисциплине «Индивидуальный проект»: Глава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глава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 основной части текста научной работы, а также введение, заключение, список использованных источников, приложения следует начинать с новой страницы;</w:t>
      </w:r>
    </w:p>
    <w:p w14:paraId="3080F724" w14:textId="77777777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название глав, параграфов не должны совпадать ни друг с другом, ни с названием темы научной работы;</w:t>
      </w:r>
    </w:p>
    <w:p w14:paraId="5E95DD98" w14:textId="1B01BBB2" w:rsidR="00EA0766" w:rsidRPr="00EA0766" w:rsidRDefault="00EA0766" w:rsidP="00EA07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lastRenderedPageBreak/>
        <w:t>слова «</w:t>
      </w:r>
      <w:hyperlink r:id="rId7" w:tooltip="Глоссарий по дисциплине «Индивидуальный проект»: Глава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Глава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», знак параграфа (§) перед заголовками не указываются.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  <w:r>
        <w:rPr>
          <w:noProof/>
        </w:rPr>
        <w:drawing>
          <wp:inline distT="0" distB="0" distL="0" distR="0" wp14:anchorId="2C8A6A6A" wp14:editId="6648A167">
            <wp:extent cx="5940425" cy="3536315"/>
            <wp:effectExtent l="0" t="0" r="317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EEE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A232006" wp14:editId="50904F9C">
                <wp:extent cx="6343650" cy="135255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D4F39" id="AutoShape 1" o:spid="_x0000_s1026" style="width:499.5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Times New Roman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B4AEDCF" wp14:editId="14920BBF">
                <wp:extent cx="6334125" cy="2276475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34125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3A802" id="AutoShape 2" o:spid="_x0000_s1026" style="width:498.75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" filled="f" stroked="f">
                <o:lock v:ext="edit" aspectratio="t"/>
                <w10:anchorlock/>
              </v:rect>
            </w:pict>
          </mc:Fallback>
        </mc:AlternateConten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  <w:t>В тексте нельзя употреблять математические знаки, а также знаки № (номер) и % (процент) без цифр. Следует писать словами «меньше или равно» вместо (≤) «не равно» вместо «≠» и т.п.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0C74EAB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 xml:space="preserve">Инициалы при указании фамилий должны отделяться неразрывными пробелами (Ctrl+Shift+пробел). Не допускается расположение фамилии на другой 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lastRenderedPageBreak/>
        <w:t>от инициалов строке.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7C5D488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Неразрывными пробелами отделяются буквы «г.» и «в.» при указании дат, например: 1922 г., XVIII в. через неразрывный пробел пишутся принятые сокращения (т. е., т. к., и т. д.).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21B4E31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Фамилии, названия учреждений, организаций, фирм, название изделий и другие имена собственные в работе приводят на языке оригинала. Допускается транслитерировать имена собственные и приводить названия организаций в переводе на русский язык с добавлением (при первом упоминании) оригинального названия.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33781D0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Схематично структура работы представлена в </w:t>
      </w:r>
      <w:hyperlink r:id="rId9" w:tgtFrame="_blank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Приложении 1</w:t>
        </w:r>
      </w:hyperlink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.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21FD85A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Пример оформления содержания приведен в </w:t>
      </w:r>
      <w:hyperlink r:id="rId10" w:tgtFrame="_blank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Приложении 2.</w:t>
        </w:r>
      </w:hyperlink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15FE47A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Страницы, главы, параграфы, рисунки, таблицы, приложения следует нумеровать арабскими цифрами без знака №.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570F39D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Первой страницей научной работы является </w:t>
      </w:r>
      <w:hyperlink r:id="rId11" w:tooltip="Глоссарий по дисциплине «Индивидуальный проект»: Титульный лист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титульный лист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, который включают в общую нумерацию страниц научной работы. На титульном листе номер страницы не ставят, на последующих листах номер проставляют внизу страницы по центру без точки в конце.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Порядок оформления титульного листа и схема расположения информации производится в соответствии с </w:t>
      </w:r>
      <w:hyperlink r:id="rId12" w:tgtFrame="_blank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Приложением 3</w:t>
        </w:r>
      </w:hyperlink>
      <w:hyperlink r:id="rId13" w:tgtFrame="_blank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.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7E2AD01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 xml:space="preserve">Главы научной работы должны иметь порядковую нумерацию в пределах основной части научной работы и обозначаться арабскими цифрами </w:t>
      </w:r>
      <w:proofErr w:type="gramStart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без точкой</w:t>
      </w:r>
      <w:proofErr w:type="gramEnd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 xml:space="preserve">, например, 1, 2, 3.  Параграфы должны иметь порядковую нумерацию в пределах каждой главы. Номер параграфа включает номер главы и порядковый номер параграфа, разделенные точкой, например 1.1, 1.2, </w:t>
      </w:r>
      <w:proofErr w:type="gramStart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1.3 .</w:t>
      </w:r>
      <w:proofErr w:type="gramEnd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 Такая нумерация вместе с </w:t>
      </w:r>
      <w:hyperlink r:id="rId14" w:tooltip="Глоссарий по дисциплине «Индивидуальный проект»: Абзац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абзац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ными отступами в содержании позволяет показать соподчинение материала в тексте работы.</w:t>
      </w:r>
    </w:p>
    <w:p w14:paraId="4B7DB3C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Иллюстрации (чертежи, графики, схемы, диаграммы и др.) следует располагать в научной работе непосредственно после текста, в котором они упоминаются впервые, или на следующей странице. На все иллюстрации в научной работе должны быть даны ссылки.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Иллюстрации нумеруют арабскими цифрами порядковой нумерацией в пределах раздела. 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Иллюстрации должны иметь название, которое помещают под иллюстрацией. При необходимости под иллюстрацией помещают поясняющие данные (подрисуночный текст).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Иллюстрация обозначается словом «Рисунок» (например, Рисунок 1.1), которое помещают после поясняющих данных. 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Слово «Рисунок» и его наименование располагают посередине строки.</w:t>
      </w:r>
    </w:p>
    <w:p w14:paraId="3067E18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</w:p>
    <w:p w14:paraId="1C44671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Если в научной работе только одна иллюстрация, то она обозначается «Рисунок 1».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0732BB4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Образец оформления иллюстрации приведен в </w:t>
      </w:r>
      <w:hyperlink r:id="rId15" w:tgtFrame="_blank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Приложении 4.</w:t>
        </w:r>
      </w:hyperlink>
    </w:p>
    <w:p w14:paraId="4047BDA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lastRenderedPageBreak/>
        <w:t> </w:t>
      </w:r>
    </w:p>
    <w:p w14:paraId="1B42A8B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Таблицы применяют для лучшей наглядности и удобства сравнения показателей. 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В научной работе таблицу необходимо располагать непосредственно после текста, в котором она упоминается впервые или на следующей странице. Страница с таблицей входит в общую нумерацию работы. 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Наименование таблицы должно отражать ее содержание, быть точным и кратким. Слово «Таблица» и её наименование помещают над таблицей слева, без </w:t>
      </w:r>
      <w:hyperlink r:id="rId16" w:tooltip="Глоссарий по дисциплине «Индивидуальный проект»: Абзац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абзац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ного отступа в одну строку с ее номером через тире.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Таблицы нумеруются в пределах раздела. Номер таблицы состоит из номера раздела и порядкового номера таблицы, разделенных точкой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u w:val="single"/>
          <w:shd w:val="clear" w:color="auto" w:fill="FFF8DC"/>
          <w:lang w:eastAsia="ru-RU"/>
        </w:rPr>
        <w:t>(Таблица 1.1).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Если в работе одна таблица, то она должна быть обозначена «Таблица 1».</w:t>
      </w:r>
    </w:p>
    <w:p w14:paraId="674F95E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  <w:t>Если таблица не помещается на одной странице, то на следующем листе слева без </w:t>
      </w:r>
      <w:hyperlink r:id="rId17" w:tooltip="Глоссарий по дисциплине «Индивидуальный проект»: Абзац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абзац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ного отступа печатают: Продолжение таблицы 1.1. Таблица должна быть размещена в тексте таким образом, чтобы её можно было читать без поворота работы или с поворотом по часовой стрелке.</w:t>
      </w:r>
    </w:p>
    <w:p w14:paraId="733595F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Если в тексте формулируется положение, подтверждаемое таблицей, то в тексте необходимо дать на нее ссылку, которая оформляется в круглых скобках. Ссылки на таблицы должны быть косвенные. 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Например: </w:t>
      </w:r>
      <w:hyperlink r:id="rId18" w:tooltip="Глоссарий по дисциплине «Индивидуальный проект»: Анализ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Анализ</w:t>
        </w:r>
      </w:hyperlink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shd w:val="clear" w:color="auto" w:fill="FFF8DC"/>
          <w:lang w:eastAsia="ru-RU"/>
        </w:rPr>
        <w:t> статистических данных показывает, что объем инвестиций в нефинансовые активы в Пермском крае в 2017 году увеличился по сравнению с предыдущим годом (Таблица 1.2).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69C69AD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Если таблица заимствована из книги или другого источника, на нее должна быть оформлена библиографическая </w:t>
      </w:r>
      <w:hyperlink r:id="rId19" w:tooltip="Глоссарий по дисциплине «Индивидуальный проект»: Ссылка" w:history="1">
        <w:r w:rsidRPr="00EA0766">
          <w:rPr>
            <w:rFonts w:ascii="Arial" w:eastAsia="Times New Roman" w:hAnsi="Arial" w:cs="Times New Roman"/>
            <w:color w:val="806000"/>
            <w:sz w:val="23"/>
            <w:szCs w:val="23"/>
            <w:u w:val="single"/>
            <w:lang w:eastAsia="ru-RU"/>
          </w:rPr>
          <w:t>ссылка</w:t>
        </w:r>
      </w:hyperlink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t>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032F04D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Допускается применять в таблицах размер шрифта меньший, чем в тексте. Высота строк в таблице должна быть не менее 8 мм. Разделять заголовки граф и строк таблицы по диагонали не допускается.</w:t>
      </w: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3DD9AB0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 xml:space="preserve">Числовые данные записываются с одинаковой степенью точности в пределах каждой графы на уровне последней строки показателя; при этом обязательно разряды располагать над разрядами; целая часть отделяется от дробной запятой, а не точкой. В таблице не должно быть ни одной пустой клетки: если данные равны 0 – «0», если данные существуют, но не внесены в таблицу – </w:t>
      </w:r>
      <w:proofErr w:type="gramStart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« …</w:t>
      </w:r>
      <w:proofErr w:type="gramEnd"/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 xml:space="preserve"> », если данные не существуют – « - ». Если значение не равно нулю, но первая значащая цифра появится после принятой степени точности, то делается запись 0,0 (при степени точности 0,1).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62834692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t>Образец оформления таблицы представлен в </w:t>
      </w:r>
      <w:hyperlink r:id="rId20" w:tgtFrame="_blank" w:history="1">
        <w:r w:rsidRPr="00EA0766">
          <w:rPr>
            <w:rFonts w:ascii="Arial" w:eastAsia="Times New Roman" w:hAnsi="Arial" w:cs="Times New Roman"/>
            <w:b/>
            <w:bCs/>
            <w:color w:val="806000"/>
            <w:sz w:val="23"/>
            <w:szCs w:val="23"/>
            <w:u w:val="single"/>
            <w:lang w:eastAsia="ru-RU"/>
          </w:rPr>
          <w:t>Приложении 5.</w:t>
        </w:r>
      </w:hyperlink>
      <w:r w:rsidRPr="00EA0766">
        <w:rPr>
          <w:rFonts w:ascii="Arial" w:eastAsia="Times New Roman" w:hAnsi="Arial" w:cs="Times New Roman"/>
          <w:b/>
          <w:bCs/>
          <w:color w:val="000000"/>
          <w:sz w:val="23"/>
          <w:szCs w:val="23"/>
          <w:lang w:eastAsia="ru-RU"/>
        </w:rPr>
        <w:br/>
      </w:r>
    </w:p>
    <w:p w14:paraId="613738C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(-), умножения (х), деления (:), или других математических знаков, причем знак в начале следующей строки повторяют.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1E8975F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lastRenderedPageBreak/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даны в формуле. Значение каждого символа и числового коэффициента следует давать с новой строки. Первую строку пояснения начинают со слова «где» без двоеточия.</w:t>
      </w:r>
      <w:r w:rsidRPr="00EA0766"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  <w:br/>
      </w:r>
    </w:p>
    <w:p w14:paraId="1A80735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Формулы в научной работе следует нумеровать порядковой нумерацией в пределах всей научной работы арабскими цифрами в круглых скобках в крайнем правом положении на строке.</w:t>
      </w:r>
    </w:p>
    <w:p w14:paraId="4CD63AF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Times New Roman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Times New Roman"/>
          <w:color w:val="000000"/>
          <w:sz w:val="23"/>
          <w:szCs w:val="23"/>
          <w:shd w:val="clear" w:color="auto" w:fill="FFF8DC"/>
          <w:lang w:eastAsia="ru-RU"/>
        </w:rPr>
        <w:t> </w:t>
      </w:r>
    </w:p>
    <w:tbl>
      <w:tblPr>
        <w:tblW w:w="9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90"/>
      </w:tblGrid>
      <w:tr w:rsidR="00EA0766" w:rsidRPr="00EA0766" w14:paraId="7B8F2A8F" w14:textId="77777777" w:rsidTr="00EA076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14:paraId="51A18F9E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Arial" w:eastAsia="Times New Roman" w:hAnsi="Arial" w:cs="Times New Roman"/>
                <w:color w:val="000000"/>
                <w:sz w:val="23"/>
                <w:szCs w:val="23"/>
                <w:lang w:eastAsia="ru-RU"/>
              </w:rPr>
            </w:pPr>
            <w:r w:rsidRPr="00EA0766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Пример:</w:t>
            </w:r>
            <w:r w:rsidRPr="00EA0766">
              <w:rPr>
                <w:rFonts w:ascii="Arial" w:eastAsia="Times New Roman" w:hAnsi="Arial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br/>
            </w:r>
            <w:r w:rsidRPr="00EA0766">
              <w:rPr>
                <w:rFonts w:ascii="Arial" w:eastAsia="Times New Roman" w:hAnsi="Arial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br/>
            </w:r>
          </w:p>
          <w:p w14:paraId="3E0F7179" w14:textId="77777777" w:rsidR="00EA0766" w:rsidRPr="00EA0766" w:rsidRDefault="00EA0766" w:rsidP="00EA0766">
            <w:pPr>
              <w:spacing w:after="100" w:afterAutospacing="1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 = </w:t>
            </w:r>
            <w:proofErr w:type="gramStart"/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 :</w:t>
            </w:r>
            <w:proofErr w:type="gramEnd"/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b                                                                                (1)</w:t>
            </w:r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</w:p>
          <w:p w14:paraId="7180F6F6" w14:textId="77777777" w:rsidR="00EA0766" w:rsidRPr="00EA0766" w:rsidRDefault="00EA0766" w:rsidP="00EA0766">
            <w:pPr>
              <w:spacing w:after="100" w:afterAutospacing="1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B = </w:t>
            </w:r>
            <w:proofErr w:type="gramStart"/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c :</w:t>
            </w:r>
            <w:proofErr w:type="gramEnd"/>
            <w:r w:rsidRPr="00EA07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e                                                                                 (2)</w:t>
            </w:r>
          </w:p>
        </w:tc>
      </w:tr>
    </w:tbl>
    <w:p w14:paraId="3E609F1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научной работе только одна формула, ее обозначают (1). </w:t>
      </w:r>
    </w:p>
    <w:p w14:paraId="1BC3376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FF8DC"/>
          <w:lang w:eastAsia="ru-RU"/>
        </w:rPr>
        <w:t>Приложения следует оформлять как продолжение научной работы на ее последующих страницах, располагая приложения в порядке появления на них ссылок в тексте работы.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странице, предшествующей первому приложению, оформляется список приложений к научной работе с указанием наименования каждого приложения (</w:t>
      </w:r>
      <w:hyperlink r:id="rId21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10). Каждое </w:t>
      </w:r>
      <w:hyperlink r:id="rId22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должно начинаться с новой страницы и иметь содержательный заголовок, напечатанный прописными буквами. В правом верхнем углу над заголовком прописными буквами должно быть напечатано слово «</w:t>
      </w:r>
      <w:hyperlink r:id="rId23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  </w:t>
      </w: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FF8DC"/>
          <w:lang w:eastAsia="ru-RU"/>
        </w:rPr>
        <w:t>Приложения в работе (более одного) нумеруют арабскими цифрами порядковой нумерацией, например: </w:t>
      </w:r>
      <w:hyperlink r:id="rId24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FF8DC"/>
          <w:lang w:eastAsia="ru-RU"/>
        </w:rPr>
        <w:t> 1.</w:t>
      </w:r>
    </w:p>
    <w:p w14:paraId="2B31374C" w14:textId="34D73AFC" w:rsid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в качестве приложения в научной работе используется документ, имеющий самостоятельное значение и оформляемый согласно требованиям к документу данного вида, его вкладывают в курсовую работу без изменений в оригинале. На титульном листе документа в правом верхнем углу печатают слово «</w:t>
      </w:r>
      <w:hyperlink r:id="rId25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проставляют его номер, а страницы, на которых размещен документ, включают в общую нумерацию страниц научной работы.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Образец оформления приложений представлен в </w:t>
      </w:r>
      <w:hyperlink r:id="rId26" w:tgtFrame="_blank" w:history="1">
        <w:r w:rsidRPr="00EA0766">
          <w:rPr>
            <w:rFonts w:ascii="Arial" w:eastAsia="Times New Roman" w:hAnsi="Arial" w:cs="Arial"/>
            <w:b/>
            <w:bCs/>
            <w:color w:val="4D3900"/>
            <w:sz w:val="23"/>
            <w:szCs w:val="23"/>
            <w:u w:val="single"/>
            <w:shd w:val="clear" w:color="auto" w:fill="E4F1FD"/>
            <w:lang w:eastAsia="ru-RU"/>
          </w:rPr>
          <w:t>Приложении 6.</w:t>
        </w:r>
      </w:hyperlink>
    </w:p>
    <w:p w14:paraId="1AC2DF95" w14:textId="77777777" w:rsidR="00EA0766" w:rsidRPr="00EA0766" w:rsidRDefault="00EA0766" w:rsidP="00EA076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Оформление ссылок в индивидуальном проекте</w:t>
      </w:r>
    </w:p>
    <w:p w14:paraId="410828A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Используемые в тексте индивидуального проекта ссылки на главы, параграфы, таблицы, формулы, приложения научной работы следует указывать их порядковым номером, например: ...в гл. 1., ...по п. 2.2, ... по формуле (3), в табл. 2.1... на рис. 8, ... в приложении 8.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710C5A1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Если в научной работе одна иллюстрация (таблица, формула, </w:t>
      </w:r>
      <w:hyperlink r:id="rId27" w:tooltip="Глоссарий по дисциплине «Индивидуальный проект»: Приложение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приложение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), то при ссылке на нее в тексте научной работы следует писать: на рис. 1 (в табл. 1, 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по формуле (1), в приложении).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01EA2DBC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При написании научной работы оформляются библиографические ссылки на источник, откуда заимствуется материал или отдельные результаты.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0FE92A1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Ссылки приводятся во всех случаях, когда используются и цитируются произведения, источники и литература.  Ссылкой подтверждаются все факты, цифры и другие конкретные данные, приводимые в тексте научной работы, заимствованные из источников и литературы.</w:t>
      </w:r>
    </w:p>
    <w:p w14:paraId="7F006EF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В научной работе рекомендуется использовать подстрочный вариант расположения ссылок.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4EAD52C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Ссылки оформляются аналогично библиографическому описанию документов в списке использованных источников.</w:t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br/>
      </w:r>
    </w:p>
    <w:p w14:paraId="6A4D180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Подстрочные ссылки располагают в научной работе под текстом каждой страницы и отделяют от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него пробелом 1,5 интервала и строкой (линией) в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 см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2A9F6A7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Для оформления подстрочных ссылок используется шрифт Times New Roman, кегль 10.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Нельзя переносить подстрочные ссылки на следующую страницу, выделять особым шрифтом или цветом.</w:t>
      </w:r>
    </w:p>
    <w:p w14:paraId="40C3E0E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В научной работе следует использовать постраничную нумерацию подстрочных ссылок. (На каждой странице нумерация ссылок начинается с единицы).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35979B9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Нумерация ссылок обозначается арабскими цифрами без точек.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связи подстрочных ссылок с текстом документа используют знак сноски.</w:t>
      </w:r>
    </w:p>
    <w:p w14:paraId="1438C70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Подстрочные ссылки в текстовом процессоре Microsoft Word выполняются следующим образом: после использования или цитирования в тексте научной работы материалов ставится курсор, затем в меню Вставка выбирается команда </w:t>
      </w:r>
      <w:hyperlink r:id="rId28" w:tooltip="Глоссарий по дисциплине «Индивидуальный проект»: Ссылка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Ссылка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, из списка выбирается Сноска.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br/>
      </w:r>
    </w:p>
    <w:p w14:paraId="613707F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Знак ссылки в тексте ставят: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После цитаты, если поясняющий текст предшествует ей или вставлен в ее середину:</w:t>
      </w:r>
    </w:p>
    <w:p w14:paraId="173A6F92" w14:textId="77777777" w:rsidR="00EA0766" w:rsidRPr="00EA0766" w:rsidRDefault="00EA0766" w:rsidP="00EA0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Впоследствии Томашевский сам вспоминал: «Издание началось с тонких брошюр «Народной библиотеки»</w:t>
      </w:r>
      <w:r w:rsidRPr="00EA0766">
        <w:rPr>
          <w:rFonts w:ascii="Arial" w:eastAsia="Times New Roman" w:hAnsi="Arial" w:cs="Arial"/>
          <w:b/>
          <w:bCs/>
          <w:color w:val="000000"/>
          <w:sz w:val="17"/>
          <w:szCs w:val="17"/>
          <w:u w:val="single"/>
          <w:vertAlign w:val="superscript"/>
          <w:lang w:eastAsia="ru-RU"/>
        </w:rPr>
        <w:t>1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37D6F4C7" w14:textId="77777777" w:rsidR="00EA0766" w:rsidRPr="00EA0766" w:rsidRDefault="00EA0766" w:rsidP="00EA07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После поясняющего текста, если он следует за цитатой: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Этот кризис достиг кульминации к осени 1932 г.», - отметил Н. Верт</w:t>
      </w:r>
      <w:r w:rsidRPr="00EA0766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vertAlign w:val="superscript"/>
          <w:lang w:eastAsia="ru-RU"/>
        </w:rPr>
        <w:t>3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 и был прав.</w:t>
      </w:r>
    </w:p>
    <w:p w14:paraId="4C794DBC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После слов, к которым относится библиографическая </w:t>
      </w:r>
      <w:hyperlink r:id="rId29" w:tooltip="Глоссарий по дисциплине «Индивидуальный проект»: Ссылка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ссылка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(при отсутствии цитаты) или в конце предложения, если ссылку трудно отнести к конкретным словам.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Например, в тексте: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 xml:space="preserve">«В ряде исследований подчеркивается 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lastRenderedPageBreak/>
        <w:t>необходимость углубленного изучения различных ее направлений и проявлений</w:t>
      </w:r>
      <w:r w:rsidRPr="00EA0766">
        <w:rPr>
          <w:rFonts w:ascii="Arial" w:eastAsia="Times New Roman" w:hAnsi="Arial" w:cs="Arial"/>
          <w:b/>
          <w:bCs/>
          <w:color w:val="000000"/>
          <w:sz w:val="17"/>
          <w:szCs w:val="17"/>
          <w:u w:val="single"/>
          <w:vertAlign w:val="superscript"/>
          <w:lang w:eastAsia="ru-RU"/>
        </w:rPr>
        <w:t>4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4A7FE2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</w:t>
      </w:r>
    </w:p>
    <w:tbl>
      <w:tblPr>
        <w:tblW w:w="107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55"/>
      </w:tblGrid>
      <w:tr w:rsidR="00EA0766" w:rsidRPr="00EA0766" w14:paraId="20E5A41D" w14:textId="77777777" w:rsidTr="00EA0766">
        <w:trPr>
          <w:trHeight w:val="671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14:paraId="1BCE5512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t>В конце библиографического описания объекта ссылки указываются сведения об объеме документа (если </w:t>
            </w:r>
            <w:hyperlink r:id="rId30" w:tooltip="Глоссарий по дисциплине «Индивидуальный проект»: Ссылка" w:history="1">
              <w:r w:rsidRPr="00EA076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6000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t> приводится на весь документ) или сведений о местоположении объекта ссылки в документе (номер страницы, откуда взят материал) при ссылке на часть документа.</w:t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0F8FF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14:paraId="55A255C6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Океанова, З. К.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З. К. Океанова. –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2016. – 648 с.</w:t>
            </w:r>
          </w:p>
          <w:p w14:paraId="4FC17CA6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14:paraId="4CD7BF7A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Океанова, З. К.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З. К. Океанова. –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2016. – С 155.</w:t>
            </w:r>
          </w:p>
          <w:p w14:paraId="0BD976A0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 в тексте научной работе (на одной и той же странице) использование и цитирование источников и литературы повторяется, то оформляется повторная </w:t>
            </w:r>
            <w:hyperlink r:id="rId31" w:tooltip="Глоссарий по дисциплине «Индивидуальный проект»: Ссылка" w:history="1">
              <w:r w:rsidRPr="00EA0766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6000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</w:p>
          <w:p w14:paraId="30A8A0A8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Например, в первой ссылке:</w:t>
            </w:r>
          </w:p>
          <w:p w14:paraId="50282047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Липсиц, И. В. Экономика. Базовый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10-11 кл. / И. В. Липсиц. – 21-е изд. –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ВИТА-ПРЕСС, 2016. – С 51.</w:t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E6B1611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повторной ссылке:</w:t>
            </w:r>
          </w:p>
          <w:p w14:paraId="5D3A4E95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Там же. С. 20.</w:t>
            </w:r>
          </w:p>
        </w:tc>
      </w:tr>
    </w:tbl>
    <w:p w14:paraId="24D5BB4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</w:p>
    <w:p w14:paraId="367EB5B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Пример библиографического описания ссылки на нормативно-правовой акт:</w:t>
      </w:r>
    </w:p>
    <w:p w14:paraId="360CF66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первом упоминании о нормативном правовом акте следует в тексте или ссылке указать его полное наименование, номер и дату принятия; в ссылке обязательно дать источник опубликования: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107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70"/>
      </w:tblGrid>
      <w:tr w:rsidR="00EA0766" w:rsidRPr="00EA0766" w14:paraId="4F146DBA" w14:textId="77777777" w:rsidTr="00EA0766">
        <w:trPr>
          <w:trHeight w:val="96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14:paraId="2A56BD78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Пример 1:</w:t>
            </w:r>
          </w:p>
          <w:p w14:paraId="5CAF6076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2О правительственной комиссии по проведению административной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реформы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постановление Правительства РФ от 31 июля 2003 г. № 451 // Собрание законодательства. – 2003. – № 31. – Ст. 3150.</w:t>
            </w:r>
          </w:p>
        </w:tc>
      </w:tr>
    </w:tbl>
    <w:p w14:paraId="5DC250C2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8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00"/>
      </w:tblGrid>
      <w:tr w:rsidR="00EA0766" w:rsidRPr="00EA0766" w14:paraId="3A117A4D" w14:textId="77777777" w:rsidTr="00EA0766">
        <w:trPr>
          <w:trHeight w:val="963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vAlign w:val="center"/>
            <w:hideMark/>
          </w:tcPr>
          <w:p w14:paraId="02A11AAA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Пример 2:</w:t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</w:p>
          <w:p w14:paraId="7988ACB8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тексте:</w:t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Вторым шагом можно обозначить принятие Федерального закона от 26 октября 2002 г. № 127-ФЗ «О несостоятельности (банкротстве)» …. .4</w:t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0B56FB32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ссылке:</w:t>
            </w:r>
          </w:p>
          <w:p w14:paraId="22EF6A62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4См.: Собрание законодательства Российской Федерации. 2002. № 1. Ст. 4190.</w:t>
            </w:r>
          </w:p>
          <w:p w14:paraId="55D0F470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повторных </w:t>
            </w:r>
            <w:hyperlink r:id="rId32" w:tooltip="Глоссарий по дисциплине «Индивидуальный проект»: Ссылка" w:history="1">
              <w:r w:rsidRPr="00EA0766">
                <w:rPr>
                  <w:rFonts w:ascii="Times New Roman" w:eastAsia="Times New Roman" w:hAnsi="Times New Roman" w:cs="Times New Roman"/>
                  <w:color w:val="806000"/>
                  <w:sz w:val="24"/>
                  <w:szCs w:val="24"/>
                  <w:u w:val="single"/>
                  <w:lang w:eastAsia="ru-RU"/>
                </w:rPr>
                <w:t>ссылка</w:t>
              </w:r>
            </w:hyperlink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на нормативно-правовые акты, стандарты приводится обозначение документа, его номер, год принятия и номер страницы (статьи, пункта), например:</w:t>
            </w:r>
          </w:p>
          <w:p w14:paraId="4C3E476D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Федеральный закон «О несостоятельности (банкротстве)» № 127-ФЗ от 26 октября 2002 г. Ст. 15. </w:t>
            </w:r>
          </w:p>
          <w:p w14:paraId="0C46F92B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Неточное цитирование (пересказ своими словами) оформляется в ссылке указанием на соответствующе место в использованном материале.</w:t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9D18E8F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14:paraId="1756D6AC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2См.: Борисов, Е. Ф.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для вузов / Е. Ф. Борисов. – 6-е изд., перераб и доп. –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Юрайт, 2013. – С. 44.</w:t>
            </w:r>
          </w:p>
          <w:p w14:paraId="79764C56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 составления библиографической ссылки также являются электронные ресурсы.</w:t>
            </w: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4A5B86DD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Например:</w:t>
            </w:r>
          </w:p>
          <w:p w14:paraId="34519D6F" w14:textId="77777777" w:rsidR="00EA0766" w:rsidRPr="00EA0766" w:rsidRDefault="00EA0766" w:rsidP="00EA076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1Скопина, И. В. Роль единого регионального информационного ресурса в условиях глобального экономического пространства [Электронный ресурс]. – Режим </w:t>
            </w:r>
            <w:proofErr w:type="gramStart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доступа :</w:t>
            </w:r>
            <w:proofErr w:type="gramEnd"/>
            <w:r w:rsidRPr="00EA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http: //region. mcnip.ru /modules.php?name=News&amp;file=article&amp;sid=97. – (Дата обращения: 10.08.2017).</w:t>
            </w:r>
          </w:p>
        </w:tc>
      </w:tr>
    </w:tbl>
    <w:p w14:paraId="4B8DA0A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FFEA75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490EF52" w14:textId="77777777" w:rsidR="00EA0766" w:rsidRPr="00EA0766" w:rsidRDefault="00EA0766" w:rsidP="00EA076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Оформление списка использованных источников. Библиографическое описание</w:t>
      </w:r>
    </w:p>
    <w:p w14:paraId="5739EE1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список использованных источников включают описания документов, упоминаемых в </w:t>
      </w:r>
      <w:hyperlink r:id="rId33" w:tooltip="Глоссарий по дисциплине «Индивидуальный проект»: Ссылка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ссылка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х, а также описания документов, которые привлекались к написанию научной работы, но не были приведены в </w:t>
      </w:r>
      <w:hyperlink r:id="rId34" w:tooltip="Глоссарий по дисциплине «Индивидуальный проект»: Ссылка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ссылка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646F9EE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Список использованных источников должен содержать не менее 15 документов, изученных </w:t>
      </w:r>
      <w:hyperlink r:id="rId35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ом. </w:t>
      </w: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 xml:space="preserve">При выполнении научной работы должна использоваться </w:t>
      </w: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lastRenderedPageBreak/>
        <w:t>актуальная литература.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Год издания использованной литературы (книги, учебники) не должен превышать 5 лет, включая год выполнения научной работы.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292FE6C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Список использованных источников состоит из следующих обязательных элементов: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DB41DA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Нормативно-правовые акты, располагающиеся в следующем порядке:</w:t>
      </w:r>
    </w:p>
    <w:p w14:paraId="71E18712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Конституция РФ;</w:t>
      </w:r>
    </w:p>
    <w:p w14:paraId="7407B8B8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международные договоры - по хронологии;</w:t>
      </w:r>
    </w:p>
    <w:p w14:paraId="67465C5C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кодексы - по алфавиту;</w:t>
      </w:r>
    </w:p>
    <w:p w14:paraId="11521675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федеральные законы - по хронологии;</w:t>
      </w:r>
    </w:p>
    <w:p w14:paraId="15344299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указы Президента РФ - по хронологии;</w:t>
      </w:r>
    </w:p>
    <w:p w14:paraId="10EBB4FC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акты Правительства РФ - по хронологии;</w:t>
      </w:r>
    </w:p>
    <w:p w14:paraId="3D8AF360" w14:textId="77777777" w:rsidR="00EA0766" w:rsidRPr="00EA0766" w:rsidRDefault="00EA0766" w:rsidP="00EA07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акты министерств и иных федеральных органов исполнительной власти в последовательности - приказы, постановления, положения, инструкции - по алфавиту, акты - по хронологии. Должно быть указано полное название акта, дата его принятия, номер, а также официальный источник опубликования.</w:t>
      </w:r>
    </w:p>
    <w:p w14:paraId="16A77CD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После нормативных документов в алфавитном порядке указывается использованная литература: учебная, справочная, статьи из периодических изданий.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Далее указываются электронные ресурсы (источники на электронных носителях - CD-ROM, материалы из INTERNET), приведенные также в алфавитном порядке. В научной работе используется сквозная нумерация для всех элементов списка использованных источников. Обозначение каждого источника, литературного издания и др. производится арабскими цифрами.</w:t>
      </w:r>
    </w:p>
    <w:p w14:paraId="326C610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Библиографические описания в списке использованных источников выполняются в соответствии с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ГОСТ 7.1-2003 «Система стандартов по информации, библиотечному делу и издательскому делу. Библиографическая запись. Библиографическое описание документа. Общие требования и правила составления».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02D4049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Библиографическое описание – это совокупность библиографических сведений о документе, его составной части или группе документов, представленных по определённым правилам, необходимых и достаточных для общей характеристики документа.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Библиографическое описание составляют непосредственно по произведению печати или выписывают из каталогов и библиографических указателей.</w:t>
      </w:r>
    </w:p>
    <w:p w14:paraId="1AC1F38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Главным источником информации является элемент документа (источника или литературы), содержащий основные выходные и аналогичные им сведения, - </w:t>
      </w:r>
      <w:hyperlink r:id="rId36" w:tooltip="Глоссарий по дисциплине «Индивидуальный проект»: Титульный лист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титульный лист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, титульный экран, этикетка и наклейка и т.п.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DA8122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каждого документа предусмотрены следующие элементы библиографической характеристики: фамилия </w:t>
      </w:r>
      <w:hyperlink r:id="rId37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а, инициалы; название; подзаголовочные сведения (учебник, учебное пособие, словарь и т. д.); выходные сведения (место издания, издательство, год издания); количественная характеристика (общее количество страниц в книге).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3CD550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Примеры библиографического описания различных видов печатных изданий: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</w:p>
    <w:p w14:paraId="0743FF3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Описания официальных документов</w:t>
      </w:r>
    </w:p>
    <w:p w14:paraId="56A24BE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базовой стоимости социального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набора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федер. закон от 4 февраля 1999 № 21-ФЗ // Российская газ. – 1999. – 11.02. – С. 4.</w:t>
      </w:r>
    </w:p>
    <w:p w14:paraId="2B479B5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 мерах по развитию федеральных отношений и местного самоуправления в Российской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Федерации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указ Президента РФ от 27 ноября 2003 № 1395 // Собрание законодательства Российской Федерации. – 2003. – Ст. 4660.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5201792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Книги / учебники, учебные пособия с одним </w:t>
      </w:r>
      <w:hyperlink r:id="rId38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ом</w:t>
      </w:r>
    </w:p>
    <w:p w14:paraId="6B35459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Левин, Д. Ю. Основы управления перевозочными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процессами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учеб. пособие / Д. Ю. Левин. 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НИЦ ИНФРА-М, 2015. – 264 с.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5BC380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Книги (учебники, учебные пособия) с двумя и тремя </w:t>
      </w:r>
      <w:hyperlink r:id="rId39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ами</w:t>
      </w:r>
    </w:p>
    <w:p w14:paraId="50BE53F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Касьянов, В. В. История России в схемах, таблицах и картах : учеб. пособие для высшей школы / В. В. Касьянов, С. Н. Шаповалов, А. Я. Шаповалова ; под ред. В. В. Касьянова. – 2-е изд., стер. – Ростов на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Дону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Феникс, 2013. – 288 с. </w:t>
      </w:r>
    </w:p>
    <w:p w14:paraId="30A7E21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Книги / учебники, учебные пособия четырех и более </w:t>
      </w:r>
      <w:hyperlink r:id="rId40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 (описываются под заглавием) (За косой чертой указывают либо редактора или составителя, либо, если их нет – первого </w:t>
      </w:r>
      <w:hyperlink r:id="rId41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и слово [и др.]  (и другие)</w:t>
      </w:r>
    </w:p>
    <w:p w14:paraId="3399E23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Состояние, тенденции и перспективы развития наличного денежного обращения в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России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моногр. / М. А. Абрамова [и др.]. 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Русайнс, 2015. – 167 с.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187A7C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Многотомные издания</w:t>
      </w:r>
    </w:p>
    <w:p w14:paraId="3C3D452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 в целом:</w:t>
      </w:r>
    </w:p>
    <w:p w14:paraId="1593CA2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Молодежь – науке. 2015. Материалы молодежных научно-практических конференций Псковского государственного университета по итогам научно-исследовательской работы в 2014/2015 учебном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году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8 т. / [отв. ред. И. М. Федотов] ; Псков. гос. ун-т. – Псков : Изд-во Псков. гос. ун-та, 2015. – 8 т. – 315 с.</w:t>
      </w:r>
    </w:p>
    <w:p w14:paraId="61BF2F3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Отдельный том:</w:t>
      </w:r>
    </w:p>
    <w:p w14:paraId="7E82D37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Островская, А. В. Экологическая безопасность газокомпрессорных станций. В. 2 ч. Ч. 1. Теоретические основы обеспечения экологической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безопасности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учеб. пособие / А. В. Островская. 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Екатеринбург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Изд-во Урал. ун-та, 2015. – 123 с.</w:t>
      </w:r>
    </w:p>
    <w:p w14:paraId="7BF6E2C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Новая Российская энциклопедия. В 12 т. Т. 1 / под ред. А. Д. Некипелова. 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Энциклопедия, 2006. – 960 с.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4965E93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Книги, описанные под заглавием</w:t>
      </w:r>
    </w:p>
    <w:p w14:paraId="65B1D55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Под заглавием описываются документы, когда </w:t>
      </w:r>
      <w:hyperlink r:id="rId42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документов не указан, а также сборники, справочники и другие документы.</w:t>
      </w:r>
    </w:p>
    <w:p w14:paraId="7252B1C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Банковское кредитование предприятий и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населения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учеб. пособие / В. А. Челноков [и др.]. 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Флинта, 2013. – 319 с.</w:t>
      </w:r>
    </w:p>
    <w:p w14:paraId="697A7E6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Конкурентоспособность регионов в контексте общенациональных и мировых социально-экономических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процессов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сб. ст. междунар. науч.-практ. конф., 21-23 октября 2015 года / Псков. гос. ун-т. – Псков : Изд-во Псков. гос. ун-та, 2015. – 251 с.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B4FF2F0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Словари и энциклопедии</w:t>
      </w:r>
    </w:p>
    <w:p w14:paraId="6527998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Шаркова, А. В. Словарь финансово-экономических терминов / А. В. Шаркова, [и др.].  –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Дашков и К, 2016. – 1168 c.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3B39E70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Статьи из сборников</w:t>
      </w:r>
    </w:p>
    <w:p w14:paraId="3760AB3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Соловьев, А. И. Оценка и мониторинг глобальных рисков / А. И. Соловьев // Стратегическое управление в сфере национальной безопасности России: планирование и прогнозирование: Материалы Третьей Всероссийской научно-практической конференции (Москва, 22 мая 2015 г.). – Москва, 2016. – С. 121-133.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296501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Статьи из газет и журналов</w:t>
      </w:r>
    </w:p>
    <w:p w14:paraId="2B8BC27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Опыт территориальных мегапроектов в России и США / В. Батманова [и др.] // Мировая экономика и международные отношения. – 2015. – № 2. – С. 23-33.</w:t>
      </w:r>
    </w:p>
    <w:p w14:paraId="2BB06B4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Библиографическое описание электронных ресурсов представляет собой совокупность библиографических сведений, позволяющих идентифицировать электронный ресурс. Данные сведения дают возможность составить представление о содержании, характере, назначении ресурса, виде физического носителя и т.д.</w:t>
      </w:r>
    </w:p>
    <w:p w14:paraId="2A1176E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научной работе рекомендуется использовать следующий порядок библиографического описания электронных ресурсов: </w:t>
      </w:r>
      <w:hyperlink r:id="rId43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(если есть). Заглавие [Электронный ресурс]: Сведения об издании (если есть). – Обозначение вида ресурса. − Место издания, издатель, дата издания (если есть). − Специфическое обозначение материала и количество физических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единиц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другие физические характеристики; размер + сведения о сопроводительном материале (если есть). – Режим доступа: электронный адрес (для ресурсов Интернет).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7B0ABD5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По режиму доступа выделяют ресурсы локального и удаленного доступа.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660F0C32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 библиографического описания электронных ресурсов</w:t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локального доступа:</w:t>
      </w:r>
    </w:p>
    <w:p w14:paraId="6A53C695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Деньги, кредит, банки. Денежный и кредитный рынки [Электронный ресурс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учебник и практикум для прикладного бакалавриата / под ред. М. А. Абрамовой, Л. С. Александровой. −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Юрайт, 2015. − Электронные текстовые данные (1 файл: 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27,7 Мб) 1СD-ROM.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AF63BF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Примеры библиографического описания электронных ресурсов удаленного доступа:</w:t>
      </w:r>
    </w:p>
    <w:p w14:paraId="4367338B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Корпоративные финансы [Электронный ресурс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]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курс лекций / М.А Эскиндаров. [и др.]. −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Финуниверситет, 2011. - 194 с. − Режим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http://www.fa.ru/institutes/vshgu/Documents/4.18.2_Курс%20лекций.pdf. – (Дата обращения: 11.08.2021).</w:t>
      </w:r>
    </w:p>
    <w:p w14:paraId="693139E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Удальцова, Н. Л. Национальный инновационный комплекс: основные тенденции организации и управления [Электронный ресурс] / Н. Л. Удальцова // Управление экономическими системами: электронный научный журнал. − 2016. − № 3. – Режим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http://uecs.ru/uecs-85-852016/item/3896-2016-03-10-08-03-58. – (Дата обращения: 15.08.2021).</w:t>
      </w:r>
    </w:p>
    <w:p w14:paraId="20874E07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Балацкий, Е. Ресурсная зависимость России: время радикальных решений [Электронный ресурс] / Е. Балацкий // Капитал страны. − Режим </w:t>
      </w:r>
      <w:proofErr w:type="gramStart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http://kapital- rus.ru/articles/article/resursnaya_zavisimost_rossii_vremya_radikalnyh_reshenii/. – (Дата обращения: 12.08.2021).</w:t>
      </w:r>
    </w:p>
    <w:p w14:paraId="13CD11F1" w14:textId="77777777" w:rsidR="00EA0766" w:rsidRPr="00EA0766" w:rsidRDefault="00EA0766" w:rsidP="00EA0766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Правила оформления презентации</w:t>
      </w:r>
    </w:p>
    <w:p w14:paraId="3D36179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Практически все публичные мероприятия в настоящее время проводятся с использованием презентаций.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F33581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 xml:space="preserve">Компьютерная презентация </w:t>
      </w:r>
      <w:proofErr w:type="gramStart"/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>- это</w:t>
      </w:r>
      <w:proofErr w:type="gramEnd"/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0F8FF"/>
          <w:lang w:eastAsia="ru-RU"/>
        </w:rPr>
        <w:t xml:space="preserve"> особый документ с мультимедийным содержимым, демонстрация которого управляется пользователем.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14:paraId="4FC8381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Формы презентации могут быть самые разные: на выставочном стенде, при контакте с потребителем, при личной продаже, в магазине, в лекционной аудитории, по телевидению или радио и т.д. Как средство представления учебного материала, презентация может быть использована преподавателями, а также студентами в тематических докладах, при защите курсовых и дипломных работ. </w:t>
      </w:r>
    </w:p>
    <w:p w14:paraId="4F1C7EE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Кроме того, компьютерные презентации учебного материала могут обеспечить более эффективные коммуникационные взаимодействия между преподавателями и студентами. 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33C643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Программа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Power Point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является лидером среди систем для создания презентаций. С ее помощью текстовая и числовая информация легко превращается в профессионально выполненные слайды и диаграммы, пригодные для демонстрации перед современной весьма требовательной аудиторией. Презентации дают возможность подать в привлекательном виде тщательно подготовленную информацию и могут быть использованы в различных целях.</w:t>
      </w:r>
    </w:p>
    <w:p w14:paraId="0EDE6496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Презентация, сопровождающая выступление докладчика.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</w:p>
    <w:p w14:paraId="04C57B9A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shd w:val="clear" w:color="auto" w:fill="F0F8FF"/>
          <w:lang w:eastAsia="ru-RU"/>
        </w:rPr>
        <w:t>В данном случае основную информацию до аудитории доносит докладчик, презентация служит для уточнения отдельных положений доклада, содержит большие массивы данных и т.п.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72383C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Такую презентацию характеризуют следующие черты:</w:t>
      </w:r>
    </w:p>
    <w:p w14:paraId="188287E4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исходный интерес аудитории к презентации неизвестен.</w:t>
      </w:r>
    </w:p>
    <w:p w14:paraId="62A3E435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 аудитории, главным образом, сосредоточено на докладчике.</w:t>
      </w:r>
    </w:p>
    <w:p w14:paraId="4476AFCD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презентация полностью управляется докладчиком.</w:t>
      </w:r>
    </w:p>
    <w:p w14:paraId="1843308E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большинстве случаев используется презентационное оборудование.</w:t>
      </w:r>
    </w:p>
    <w:p w14:paraId="64AA6C55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презентация представляется группе слушателей.</w:t>
      </w:r>
    </w:p>
    <w:p w14:paraId="790AF448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представления презентации чаще всего ограничено.</w:t>
      </w:r>
    </w:p>
    <w:p w14:paraId="344A7494" w14:textId="77777777" w:rsidR="00EA0766" w:rsidRPr="00EA0766" w:rsidRDefault="00EA0766" w:rsidP="00EA076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возможно, что кроме вашей презентации, аудитории будет предложено еще несколько презентаций (презентации конкурентов, партнеров и т.п.).</w:t>
      </w:r>
    </w:p>
    <w:p w14:paraId="2767268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Создание презентации состоит из трех этапов: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1 этап.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Планирование презентации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это многошаговая процедура, включающая определение целей, изучение аудитории, формирование структуры и логики подачи материала.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Планирование презентации включает в себя:</w:t>
      </w:r>
    </w:p>
    <w:p w14:paraId="3B3D33C6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целей.</w:t>
      </w:r>
    </w:p>
    <w:p w14:paraId="35F81802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сбор информации об аудитории.</w:t>
      </w:r>
    </w:p>
    <w:p w14:paraId="09BDDFD8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определение основной идеи презентации.</w:t>
      </w:r>
    </w:p>
    <w:p w14:paraId="54411026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подбор дополнительной информации.</w:t>
      </w:r>
    </w:p>
    <w:p w14:paraId="5F1561DC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планирование выступления.</w:t>
      </w:r>
    </w:p>
    <w:p w14:paraId="52582FE1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структуры презентации.</w:t>
      </w:r>
    </w:p>
    <w:p w14:paraId="1C31A75A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проверка логики подачи материала.</w:t>
      </w:r>
    </w:p>
    <w:p w14:paraId="37EDEEA7" w14:textId="77777777" w:rsidR="00EA0766" w:rsidRPr="00EA0766" w:rsidRDefault="00EA0766" w:rsidP="00EA076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подготовка заключения.</w:t>
      </w:r>
    </w:p>
    <w:p w14:paraId="3DE95708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2 этап.  Разработка презентации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 </w:t>
      </w:r>
      <w:hyperlink r:id="rId44" w:tooltip="Глоссарий по дисциплине «Индивидуальный проект»: Метод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метод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14:paraId="3BBCA9F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 этап.  Репетиция презентации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 это проверка и корректировка созданной презентации.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Для качественного выполнения работы необходимо соблюдать критерии оценки результатов представленных работ в презентации Power Point:</w:t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1. Полнота изложения информации:</w:t>
      </w:r>
    </w:p>
    <w:p w14:paraId="4FD2582E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формулировка темы, указание </w:t>
      </w:r>
      <w:hyperlink r:id="rId45" w:tooltip="Глоссарий по дисциплине «Индивидуальный проект»: Автор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автор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ства;</w:t>
      </w:r>
    </w:p>
    <w:p w14:paraId="538DAD8F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формулировка цели исследования;</w:t>
      </w:r>
    </w:p>
    <w:p w14:paraId="7D482069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ясность структуры темы - содержание;</w:t>
      </w:r>
    </w:p>
    <w:p w14:paraId="531057B3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прослеживается логичность изложения темы по тексту;</w:t>
      </w:r>
    </w:p>
    <w:p w14:paraId="35015C19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выделение существенных в</w:t>
      </w:r>
      <w:hyperlink r:id="rId46" w:tooltip="Глоссарий по дисциплине «Индивидуальный проект»: Опрос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опрос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 темы;</w:t>
      </w:r>
    </w:p>
    <w:p w14:paraId="1036FE68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глубина и содержательность раскрываемой темы (проблемы);</w:t>
      </w:r>
    </w:p>
    <w:p w14:paraId="28CA8EA9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и выводы получены и соответствуют поставленной цели; </w:t>
      </w:r>
    </w:p>
    <w:p w14:paraId="7DCFA9AE" w14:textId="77777777" w:rsidR="00EA0766" w:rsidRPr="00EA0766" w:rsidRDefault="00EA0766" w:rsidP="00EA076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использованные ресурсы указаны на последнем слайде.</w:t>
      </w:r>
    </w:p>
    <w:p w14:paraId="22AD7292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Качество выполнения:</w:t>
      </w:r>
    </w:p>
    <w:p w14:paraId="73111657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разнообразие видов предоставления информации (графики, гистограммы, фотографии, таблицы, схемы, рисунки и т.п.);</w:t>
      </w:r>
    </w:p>
    <w:p w14:paraId="7192F67F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простота восприятия (дозированность информации);</w:t>
      </w:r>
    </w:p>
    <w:p w14:paraId="2E075FBF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количество символов на слайде (от этого зависит желание читать текст);</w:t>
      </w:r>
    </w:p>
    <w:p w14:paraId="6BF0F4BB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единый стиль презентации;</w:t>
      </w:r>
    </w:p>
    <w:p w14:paraId="15E99BAD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оригинальность идеи представления информации;</w:t>
      </w:r>
    </w:p>
    <w:p w14:paraId="3E060B7F" w14:textId="77777777" w:rsidR="00EA0766" w:rsidRPr="00EA0766" w:rsidRDefault="00EA0766" w:rsidP="00EA076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более 2-3 предложений на слайде. </w:t>
      </w:r>
    </w:p>
    <w:p w14:paraId="08F3E43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Сложность:</w:t>
      </w:r>
    </w:p>
    <w:p w14:paraId="0F8642EF" w14:textId="77777777" w:rsidR="00EA0766" w:rsidRPr="00EA0766" w:rsidRDefault="00EA0766" w:rsidP="00EA0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уровень используемого программного обеспечения (использование flash-анимации, программ обработки графики и т.п.);</w:t>
      </w:r>
    </w:p>
    <w:p w14:paraId="2CC28C77" w14:textId="77777777" w:rsidR="00EA0766" w:rsidRPr="00EA0766" w:rsidRDefault="00EA0766" w:rsidP="00EA0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навигация (удобство перехода при просмотре - гиперссылки, управляющие кнопки);</w:t>
      </w:r>
    </w:p>
    <w:p w14:paraId="3E936934" w14:textId="77777777" w:rsidR="00EA0766" w:rsidRPr="00EA0766" w:rsidRDefault="00EA0766" w:rsidP="00EA0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анимация (не развлечение, а </w:t>
      </w:r>
      <w:hyperlink r:id="rId47" w:tooltip="Глоссарий по дисциплине «Индивидуальный проект»: Метод" w:history="1">
        <w:r w:rsidRPr="00EA0766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метод</w:t>
        </w:r>
      </w:hyperlink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передачи информации, как средство привлечения и удержания внимания);</w:t>
      </w:r>
    </w:p>
    <w:p w14:paraId="3837BDAB" w14:textId="77777777" w:rsidR="00EA0766" w:rsidRPr="00EA0766" w:rsidRDefault="00EA0766" w:rsidP="00EA07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степень мультимедийности в целом.</w:t>
      </w:r>
    </w:p>
    <w:p w14:paraId="4D74116D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Общий вид:</w:t>
      </w:r>
    </w:p>
    <w:p w14:paraId="78CD674C" w14:textId="77777777" w:rsidR="00EA0766" w:rsidRPr="00EA0766" w:rsidRDefault="00EA0766" w:rsidP="00EA07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соблюдена стилистика текста;</w:t>
      </w:r>
    </w:p>
    <w:p w14:paraId="7B00D39B" w14:textId="77777777" w:rsidR="00EA0766" w:rsidRPr="00EA0766" w:rsidRDefault="00EA0766" w:rsidP="00EA07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грамотность текста;</w:t>
      </w:r>
    </w:p>
    <w:p w14:paraId="69C2CB08" w14:textId="77777777" w:rsidR="00EA0766" w:rsidRPr="00EA0766" w:rsidRDefault="00EA0766" w:rsidP="00EA07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соблюдены правила дизайна (гармония цвета, сочетания текста и фона);</w:t>
      </w:r>
    </w:p>
    <w:p w14:paraId="70F3D722" w14:textId="77777777" w:rsidR="00EA0766" w:rsidRPr="00EA0766" w:rsidRDefault="00EA0766" w:rsidP="00EA07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учтен размер используемых шрифтов (от этого зависит физическая возможность прочитать текст);</w:t>
      </w:r>
    </w:p>
    <w:p w14:paraId="55911C66" w14:textId="77777777" w:rsidR="00EA0766" w:rsidRPr="00EA0766" w:rsidRDefault="00EA0766" w:rsidP="00EA07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смена слайдов по времени (успеть увидеть, прочитать, осмыслить).</w:t>
      </w:r>
    </w:p>
    <w:p w14:paraId="3AFB685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Структура презентации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14:paraId="59DFCCE4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Общий объем слайдов - 10:</w:t>
      </w:r>
    </w:p>
    <w:p w14:paraId="79C4327F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 слайд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указывается:</w:t>
      </w:r>
    </w:p>
    <w:p w14:paraId="76D23303" w14:textId="77777777" w:rsidR="00EA0766" w:rsidRPr="00EA0766" w:rsidRDefault="00EA0766" w:rsidP="00EA07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полное название Колледжа;</w:t>
      </w:r>
    </w:p>
    <w:p w14:paraId="78FBE41C" w14:textId="77777777" w:rsidR="00EA0766" w:rsidRPr="00EA0766" w:rsidRDefault="00EA0766" w:rsidP="00EA07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тема индивидуального проекта;</w:t>
      </w:r>
    </w:p>
    <w:p w14:paraId="726B0745" w14:textId="77777777" w:rsidR="00EA0766" w:rsidRPr="00EA0766" w:rsidRDefault="00EA0766" w:rsidP="00EA07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ФИО обучающегося;</w:t>
      </w:r>
    </w:p>
    <w:p w14:paraId="0F02E113" w14:textId="77777777" w:rsidR="00EA0766" w:rsidRPr="00EA0766" w:rsidRDefault="00EA0766" w:rsidP="00EA07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год выполнения работы.</w:t>
      </w:r>
    </w:p>
    <w:p w14:paraId="7C8144E1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 слайд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актуальность выбранной темы.</w:t>
      </w:r>
    </w:p>
    <w:p w14:paraId="063C67AC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 слайд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цель и задачи проекта, объект и предмет проекта.</w:t>
      </w:r>
    </w:p>
    <w:p w14:paraId="5661F5BE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lastRenderedPageBreak/>
        <w:t>4 - 9 слайды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непосредственно раскрывается тема работы на основе собранного материала (таблицы, графики, рисунки, диаграммы), краткое содержание проделанной работы.</w:t>
      </w:r>
    </w:p>
    <w:p w14:paraId="071D6613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10 слайд</w:t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– результаты проделанной работы.</w:t>
      </w:r>
    </w:p>
    <w:p w14:paraId="0DE19789" w14:textId="77777777" w:rsidR="00EA0766" w:rsidRPr="00EA0766" w:rsidRDefault="00EA0766" w:rsidP="00EA076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A07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Пример оформления презентации размещен в Дополнительном разделе.</w:t>
      </w:r>
    </w:p>
    <w:p w14:paraId="0A366B1D" w14:textId="77777777" w:rsidR="00B701F8" w:rsidRDefault="00B701F8"/>
    <w:sectPr w:rsidR="00B7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F713D"/>
    <w:multiLevelType w:val="multilevel"/>
    <w:tmpl w:val="150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E4365"/>
    <w:multiLevelType w:val="multilevel"/>
    <w:tmpl w:val="7E1A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B69FD"/>
    <w:multiLevelType w:val="multilevel"/>
    <w:tmpl w:val="CB3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77860"/>
    <w:multiLevelType w:val="multilevel"/>
    <w:tmpl w:val="A4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5347F"/>
    <w:multiLevelType w:val="multilevel"/>
    <w:tmpl w:val="412C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2230C"/>
    <w:multiLevelType w:val="multilevel"/>
    <w:tmpl w:val="6F8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86A27"/>
    <w:multiLevelType w:val="multilevel"/>
    <w:tmpl w:val="647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97002"/>
    <w:multiLevelType w:val="multilevel"/>
    <w:tmpl w:val="9F74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478D9"/>
    <w:multiLevelType w:val="multilevel"/>
    <w:tmpl w:val="DB3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E7877"/>
    <w:multiLevelType w:val="multilevel"/>
    <w:tmpl w:val="74F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01DCA"/>
    <w:multiLevelType w:val="multilevel"/>
    <w:tmpl w:val="2B4C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F8"/>
    <w:rsid w:val="00B701F8"/>
    <w:rsid w:val="00E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CB48"/>
  <w15:chartTrackingRefBased/>
  <w15:docId w15:val="{F1B59BDF-250E-45F8-883E-E6E525A1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d1aum.xn--j1at1a.xn--p1ai/mod/resource/view.php?id=78274" TargetMode="External"/><Relationship Id="rId18" Type="http://schemas.openxmlformats.org/officeDocument/2006/relationships/hyperlink" Target="https://xn--d1aum.xn--j1at1a.xn--p1ai/mod/glossary/showentry.php?eid=27685&amp;displayformat=dictionary" TargetMode="External"/><Relationship Id="rId26" Type="http://schemas.openxmlformats.org/officeDocument/2006/relationships/hyperlink" Target="https://xn--d1aum.xn--j1at1a.xn--p1ai/mod/resource/view.php?id=78291" TargetMode="External"/><Relationship Id="rId39" Type="http://schemas.openxmlformats.org/officeDocument/2006/relationships/hyperlink" Target="https://xn--d1aum.xn--j1at1a.xn--p1ai/mod/glossary/showentry.php?eid=27687&amp;displayformat=diction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d1aum.xn--j1at1a.xn--p1ai/mod/glossary/showentry.php?eid=27661&amp;displayformat=dictionary" TargetMode="External"/><Relationship Id="rId34" Type="http://schemas.openxmlformats.org/officeDocument/2006/relationships/hyperlink" Target="https://xn--d1aum.xn--j1at1a.xn--p1ai/mod/glossary/showentry.php?eid=27657&amp;displayformat=dictionary" TargetMode="External"/><Relationship Id="rId42" Type="http://schemas.openxmlformats.org/officeDocument/2006/relationships/hyperlink" Target="https://xn--d1aum.xn--j1at1a.xn--p1ai/mod/glossary/showentry.php?eid=27687&amp;displayformat=dictionary" TargetMode="External"/><Relationship Id="rId47" Type="http://schemas.openxmlformats.org/officeDocument/2006/relationships/hyperlink" Target="https://xn--d1aum.xn--j1at1a.xn--p1ai/mod/glossary/showentry.php?eid=27668&amp;displayformat=dictionary" TargetMode="External"/><Relationship Id="rId7" Type="http://schemas.openxmlformats.org/officeDocument/2006/relationships/hyperlink" Target="https://xn--d1aum.xn--j1at1a.xn--p1ai/mod/glossary/showentry.php?eid=27679&amp;displayformat=dictionary" TargetMode="External"/><Relationship Id="rId12" Type="http://schemas.openxmlformats.org/officeDocument/2006/relationships/hyperlink" Target="https://xn--d1aum.xn--j1at1a.xn--p1ai/mod/resource/view.php?id=78274" TargetMode="External"/><Relationship Id="rId17" Type="http://schemas.openxmlformats.org/officeDocument/2006/relationships/hyperlink" Target="https://xn--d1aum.xn--j1at1a.xn--p1ai/mod/glossary/showentry.php?eid=27689&amp;displayformat=dictionary" TargetMode="External"/><Relationship Id="rId25" Type="http://schemas.openxmlformats.org/officeDocument/2006/relationships/hyperlink" Target="https://xn--d1aum.xn--j1at1a.xn--p1ai/mod/glossary/showentry.php?eid=27661&amp;displayformat=dictionary" TargetMode="External"/><Relationship Id="rId33" Type="http://schemas.openxmlformats.org/officeDocument/2006/relationships/hyperlink" Target="https://xn--d1aum.xn--j1at1a.xn--p1ai/mod/glossary/showentry.php?eid=27657&amp;displayformat=dictionary" TargetMode="External"/><Relationship Id="rId38" Type="http://schemas.openxmlformats.org/officeDocument/2006/relationships/hyperlink" Target="https://xn--d1aum.xn--j1at1a.xn--p1ai/mod/glossary/showentry.php?eid=27687&amp;displayformat=dictionary" TargetMode="External"/><Relationship Id="rId46" Type="http://schemas.openxmlformats.org/officeDocument/2006/relationships/hyperlink" Target="https://xn--d1aum.xn--j1at1a.xn--p1ai/mod/glossary/showentry.php?eid=27663&amp;displayformat=diction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d1aum.xn--j1at1a.xn--p1ai/mod/glossary/showentry.php?eid=27689&amp;displayformat=dictionary" TargetMode="External"/><Relationship Id="rId20" Type="http://schemas.openxmlformats.org/officeDocument/2006/relationships/hyperlink" Target="https://xn--d1aum.xn--j1at1a.xn--p1ai/mod/resource/view.php?id=78276" TargetMode="External"/><Relationship Id="rId29" Type="http://schemas.openxmlformats.org/officeDocument/2006/relationships/hyperlink" Target="https://xn--d1aum.xn--j1at1a.xn--p1ai/mod/glossary/showentry.php?eid=27657&amp;displayformat=dictionary" TargetMode="External"/><Relationship Id="rId41" Type="http://schemas.openxmlformats.org/officeDocument/2006/relationships/hyperlink" Target="https://xn--d1aum.xn--j1at1a.xn--p1ai/mod/glossary/showentry.php?eid=27687&amp;displayformat=diction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d1aum.xn--j1at1a.xn--p1ai/mod/glossary/showentry.php?eid=27679&amp;displayformat=dictionary" TargetMode="External"/><Relationship Id="rId11" Type="http://schemas.openxmlformats.org/officeDocument/2006/relationships/hyperlink" Target="https://xn--d1aum.xn--j1at1a.xn--p1ai/mod/glossary/showentry.php?eid=27651&amp;displayformat=dictionary" TargetMode="External"/><Relationship Id="rId24" Type="http://schemas.openxmlformats.org/officeDocument/2006/relationships/hyperlink" Target="https://xn--d1aum.xn--j1at1a.xn--p1ai/mod/glossary/showentry.php?eid=27661&amp;displayformat=dictionary" TargetMode="External"/><Relationship Id="rId32" Type="http://schemas.openxmlformats.org/officeDocument/2006/relationships/hyperlink" Target="https://xn--d1aum.xn--j1at1a.xn--p1ai/mod/glossary/showentry.php?eid=27657&amp;displayformat=dictionary" TargetMode="External"/><Relationship Id="rId37" Type="http://schemas.openxmlformats.org/officeDocument/2006/relationships/hyperlink" Target="https://xn--d1aum.xn--j1at1a.xn--p1ai/mod/glossary/showentry.php?eid=27687&amp;displayformat=dictionary" TargetMode="External"/><Relationship Id="rId40" Type="http://schemas.openxmlformats.org/officeDocument/2006/relationships/hyperlink" Target="https://xn--d1aum.xn--j1at1a.xn--p1ai/mod/glossary/showentry.php?eid=27687&amp;displayformat=dictionary" TargetMode="External"/><Relationship Id="rId45" Type="http://schemas.openxmlformats.org/officeDocument/2006/relationships/hyperlink" Target="https://xn--d1aum.xn--j1at1a.xn--p1ai/mod/glossary/showentry.php?eid=27687&amp;displayformat=dictionary" TargetMode="External"/><Relationship Id="rId5" Type="http://schemas.openxmlformats.org/officeDocument/2006/relationships/hyperlink" Target="https://xn--d1aum.xn--j1at1a.xn--p1ai/mod/glossary/showentry.php?eid=27689&amp;displayformat=dictionary" TargetMode="External"/><Relationship Id="rId15" Type="http://schemas.openxmlformats.org/officeDocument/2006/relationships/hyperlink" Target="https://xn--d1aum.xn--j1at1a.xn--p1ai/mod/resource/view.php?id=78275" TargetMode="External"/><Relationship Id="rId23" Type="http://schemas.openxmlformats.org/officeDocument/2006/relationships/hyperlink" Target="https://xn--d1aum.xn--j1at1a.xn--p1ai/mod/glossary/showentry.php?eid=27661&amp;displayformat=dictionary" TargetMode="External"/><Relationship Id="rId28" Type="http://schemas.openxmlformats.org/officeDocument/2006/relationships/hyperlink" Target="https://xn--d1aum.xn--j1at1a.xn--p1ai/mod/glossary/showentry.php?eid=27657&amp;displayformat=dictionary" TargetMode="External"/><Relationship Id="rId36" Type="http://schemas.openxmlformats.org/officeDocument/2006/relationships/hyperlink" Target="https://xn--d1aum.xn--j1at1a.xn--p1ai/mod/glossary/showentry.php?eid=27651&amp;displayformat=dictionary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xn--d1aum.xn--j1at1a.xn--p1ai/mod/resource/view.php?id=78273" TargetMode="External"/><Relationship Id="rId19" Type="http://schemas.openxmlformats.org/officeDocument/2006/relationships/hyperlink" Target="https://xn--d1aum.xn--j1at1a.xn--p1ai/mod/glossary/showentry.php?eid=27657&amp;displayformat=dictionary" TargetMode="External"/><Relationship Id="rId31" Type="http://schemas.openxmlformats.org/officeDocument/2006/relationships/hyperlink" Target="https://xn--d1aum.xn--j1at1a.xn--p1ai/mod/glossary/showentry.php?eid=27657&amp;displayformat=dictionary" TargetMode="External"/><Relationship Id="rId44" Type="http://schemas.openxmlformats.org/officeDocument/2006/relationships/hyperlink" Target="https://xn--d1aum.xn--j1at1a.xn--p1ai/mod/glossary/showentry.php?eid=27668&amp;displayformat=dictio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d1aum.xn--j1at1a.xn--p1ai/mod/resource/view.php?id=78272" TargetMode="External"/><Relationship Id="rId14" Type="http://schemas.openxmlformats.org/officeDocument/2006/relationships/hyperlink" Target="https://xn--d1aum.xn--j1at1a.xn--p1ai/mod/glossary/showentry.php?eid=27689&amp;displayformat=dictionary" TargetMode="External"/><Relationship Id="rId22" Type="http://schemas.openxmlformats.org/officeDocument/2006/relationships/hyperlink" Target="https://xn--d1aum.xn--j1at1a.xn--p1ai/mod/glossary/showentry.php?eid=27661&amp;displayformat=dictionary" TargetMode="External"/><Relationship Id="rId27" Type="http://schemas.openxmlformats.org/officeDocument/2006/relationships/hyperlink" Target="https://xn--d1aum.xn--j1at1a.xn--p1ai/mod/glossary/showentry.php?eid=27661&amp;displayformat=dictionary" TargetMode="External"/><Relationship Id="rId30" Type="http://schemas.openxmlformats.org/officeDocument/2006/relationships/hyperlink" Target="https://xn--d1aum.xn--j1at1a.xn--p1ai/mod/glossary/showentry.php?eid=27657&amp;displayformat=dictionary" TargetMode="External"/><Relationship Id="rId35" Type="http://schemas.openxmlformats.org/officeDocument/2006/relationships/hyperlink" Target="https://xn--d1aum.xn--j1at1a.xn--p1ai/mod/glossary/showentry.php?eid=27687&amp;displayformat=dictionary" TargetMode="External"/><Relationship Id="rId43" Type="http://schemas.openxmlformats.org/officeDocument/2006/relationships/hyperlink" Target="https://xn--d1aum.xn--j1at1a.xn--p1ai/mod/glossary/showentry.php?eid=27687&amp;displayformat=dictionary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4992</Words>
  <Characters>28457</Characters>
  <Application>Microsoft Office Word</Application>
  <DocSecurity>0</DocSecurity>
  <Lines>237</Lines>
  <Paragraphs>66</Paragraphs>
  <ScaleCrop>false</ScaleCrop>
  <Company/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2023-05-04T11:28:00Z</dcterms:created>
  <dcterms:modified xsi:type="dcterms:W3CDTF">2023-05-04T11:31:00Z</dcterms:modified>
</cp:coreProperties>
</file>